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="004F7665">
        <w:rPr>
          <w:rFonts w:hAnsi="Times New Roman" w:cs="Times New Roman"/>
          <w:color w:val="000000"/>
          <w:sz w:val="24"/>
          <w:szCs w:val="24"/>
          <w:lang w:val="ru-RU"/>
        </w:rPr>
        <w:t>Победненская</w:t>
      </w:r>
      <w:proofErr w:type="spellEnd"/>
      <w:r w:rsidR="004F766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сновная общеобразовательная школа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FF5">
        <w:rPr>
          <w:lang w:val="ru-RU"/>
        </w:rPr>
        <w:br/>
      </w:r>
    </w:p>
    <w:p w:rsidR="008F17AA" w:rsidRPr="00DE1FF5" w:rsidRDefault="008F17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0"/>
        <w:gridCol w:w="3919"/>
      </w:tblGrid>
      <w:tr w:rsidR="004F7665" w:rsidRPr="004F7665" w:rsidTr="00DE1FF5">
        <w:trPr>
          <w:trHeight w:val="12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AA" w:rsidRPr="00DE1FF5" w:rsidRDefault="00DE1FF5" w:rsidP="00DE1F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F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E1FF5">
              <w:rPr>
                <w:lang w:val="ru-RU"/>
              </w:rPr>
              <w:br/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DE1F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 </w:t>
            </w:r>
            <w:r w:rsidRPr="00DE1FF5">
              <w:rPr>
                <w:lang w:val="ru-RU"/>
              </w:rPr>
              <w:br/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4F7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 августа 2024 г. </w:t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F7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AA" w:rsidRPr="00DE1FF5" w:rsidRDefault="00DE1FF5" w:rsidP="00DE1FF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F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DE1FF5">
              <w:rPr>
                <w:lang w:val="ru-RU"/>
              </w:rPr>
              <w:br/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FF5">
              <w:rPr>
                <w:lang w:val="ru-RU"/>
              </w:rPr>
              <w:br/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F7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 августа 2024 г.</w:t>
            </w:r>
            <w:r w:rsidRPr="00DE1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4F7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75</w:t>
            </w:r>
            <w:bookmarkStart w:id="0" w:name="_GoBack"/>
            <w:bookmarkEnd w:id="0"/>
          </w:p>
        </w:tc>
      </w:tr>
    </w:tbl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 соответствии с дополнительной общеразвивающей программой «Театральная студия «Вдохновение».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8F17AA" w:rsidRDefault="00DE1F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8F17AA" w:rsidRPr="00DE1FF5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8F17AA" w:rsidRPr="00DE1FF5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обучающимся в самовыражении и 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17AA" w:rsidRPr="00DE1FF5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8F17AA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17AA" w:rsidRPr="00DE1FF5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8F17AA" w:rsidRPr="00DE1FF5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8F17AA" w:rsidRPr="00DE1FF5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8F17AA" w:rsidRPr="00DE1FF5" w:rsidRDefault="00DE1F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продвижение традиционных ценностей, патриотическое воспитание театральными средствами;</w:t>
      </w:r>
    </w:p>
    <w:p w:rsidR="008F17AA" w:rsidRPr="00DE1FF5" w:rsidRDefault="00DE1FF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организуется в формах учебных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–г</w:t>
      </w:r>
      <w:proofErr w:type="gram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4F766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3.3. Занятия в школьном театре проводятся: репетиции – кабинет №</w:t>
      </w:r>
      <w:r w:rsidR="004F7665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генеральные репетиции и выступления – </w:t>
      </w:r>
      <w:r w:rsidR="004F7665">
        <w:rPr>
          <w:rFonts w:hAnsi="Times New Roman" w:cs="Times New Roman"/>
          <w:color w:val="000000"/>
          <w:sz w:val="24"/>
          <w:szCs w:val="24"/>
          <w:lang w:val="ru-RU"/>
        </w:rPr>
        <w:t>кабинет иностранного языка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 7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запланированных личностных, 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3.10. Учет образовательных достижений обучающихся в школьном театре производится в портфолио обучающихся.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контроль за деятельностью школьного театра осуществляет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8F17AA" w:rsidRPr="00DE1FF5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8F17AA" w:rsidRPr="00DE1FF5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8F17AA" w:rsidRPr="00DE1FF5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8F17AA" w:rsidRPr="00DE1FF5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8F17AA" w:rsidRPr="00DE1FF5" w:rsidRDefault="00DE1F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8F17AA" w:rsidRPr="00DE1FF5" w:rsidRDefault="00DE1FF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Материально-техническая база школьного </w:t>
      </w:r>
      <w:r w:rsidR="004F7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его финансовое обеспечение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8F17AA" w:rsidRPr="00DE1FF5" w:rsidRDefault="00DE1FF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субсидии на выполнение государственного (муниципального)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8F17AA" w:rsidRPr="00DE1FF5" w:rsidRDefault="00DE1FF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 в рамках заключенных договоров об оказании платных образовательных услуг.</w:t>
      </w:r>
    </w:p>
    <w:sectPr w:rsidR="008F17AA" w:rsidRPr="00DE1F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25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06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665"/>
    <w:rsid w:val="004F7E17"/>
    <w:rsid w:val="005A05CE"/>
    <w:rsid w:val="00653AF6"/>
    <w:rsid w:val="008F17AA"/>
    <w:rsid w:val="00B73A5A"/>
    <w:rsid w:val="00DE1FF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2024-05-30T19:33:00Z</dcterms:modified>
</cp:coreProperties>
</file>